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B66CF8" w:rsidRDefault="00803EFE">
      <w:pPr>
        <w:rPr>
          <w:b/>
        </w:rPr>
      </w:pPr>
      <w:r>
        <w:rPr>
          <w:b/>
        </w:rPr>
        <w:t>ANNOTATION SHEET</w:t>
      </w:r>
    </w:p>
    <w:p w:rsidR="00B66CF8" w:rsidRDefault="00B66CF8"/>
    <w:p w:rsidR="00B66CF8" w:rsidRDefault="00803EFE">
      <w:r>
        <w:rPr>
          <w:b/>
        </w:rPr>
        <w:t>BE EFFICIENT:</w:t>
      </w:r>
      <w:r>
        <w:t xml:space="preserve"> If you plan to use only three documents, then only annotate the three documents that you plan to use. If you find a document confusing, STRIKE that document and move onto the next one. As long as you can clearly understand three documents, you’re good!</w:t>
      </w:r>
    </w:p>
    <w:p w:rsidR="00B66CF8" w:rsidRDefault="00B66CF8">
      <w:pPr>
        <w:rPr>
          <w:sz w:val="32"/>
          <w:szCs w:val="32"/>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90"/>
        <w:gridCol w:w="3870"/>
      </w:tblGrid>
      <w:tr w:rsidR="00B66CF8">
        <w:trPr>
          <w:trHeight w:val="420"/>
        </w:trPr>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rPr>
            </w:pPr>
            <w:r>
              <w:rPr>
                <w:b/>
              </w:rPr>
              <w:t>D</w:t>
            </w:r>
            <w:r>
              <w:rPr>
                <w:b/>
              </w:rPr>
              <w:t>OC 1</w:t>
            </w: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b/>
              </w:rPr>
            </w:pPr>
            <w:proofErr w:type="gramStart"/>
            <w:r>
              <w:rPr>
                <w:b/>
              </w:rPr>
              <w:t xml:space="preserve">( </w:t>
            </w:r>
            <w:r>
              <w:rPr>
                <w:b/>
                <w:u w:val="single"/>
              </w:rPr>
              <w:t>USE</w:t>
            </w:r>
            <w:proofErr w:type="gramEnd"/>
            <w:r>
              <w:rPr>
                <w:b/>
              </w:rPr>
              <w:t xml:space="preserve"> )   OR   ( STRIKE )</w:t>
            </w:r>
          </w:p>
        </w:tc>
      </w:tr>
      <w:tr w:rsidR="00B66CF8">
        <w:trPr>
          <w:trHeight w:val="420"/>
        </w:trPr>
        <w:tc>
          <w:tcPr>
            <w:tcW w:w="9360" w:type="dxa"/>
            <w:gridSpan w:val="2"/>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 xml:space="preserve">Briefly summarize the document in your own words in a single sentence </w:t>
            </w:r>
            <w:r>
              <w:rPr>
                <w:i/>
                <w:sz w:val="18"/>
                <w:szCs w:val="18"/>
              </w:rPr>
              <w:t>(or sentence fragment)</w:t>
            </w:r>
            <w:r>
              <w:rPr>
                <w:b/>
                <w:i/>
                <w:sz w:val="18"/>
                <w:szCs w:val="18"/>
              </w:rPr>
              <w:t>.</w:t>
            </w:r>
          </w:p>
          <w:p w:rsidR="00B66CF8" w:rsidRDefault="00B66CF8">
            <w:pPr>
              <w:widowControl w:val="0"/>
              <w:spacing w:line="240" w:lineRule="auto"/>
              <w:rPr>
                <w:b/>
                <w:i/>
                <w:sz w:val="12"/>
                <w:szCs w:val="12"/>
              </w:rPr>
            </w:pPr>
          </w:p>
          <w:p w:rsidR="00B66CF8" w:rsidRDefault="00803EFE">
            <w:pPr>
              <w:widowControl w:val="0"/>
              <w:spacing w:line="240" w:lineRule="auto"/>
            </w:pPr>
            <w:r>
              <w:t>Protesters in NC burned a man in effigy for supporting the Stamp Act</w:t>
            </w:r>
          </w:p>
          <w:p w:rsidR="00B66CF8" w:rsidRDefault="00B66CF8">
            <w:pPr>
              <w:widowControl w:val="0"/>
              <w:spacing w:line="240" w:lineRule="auto"/>
              <w:rPr>
                <w:sz w:val="12"/>
                <w:szCs w:val="12"/>
              </w:rPr>
            </w:pPr>
          </w:p>
        </w:tc>
      </w:tr>
      <w:tr w:rsidR="00B66CF8">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What argument could this document be used to support?</w:t>
            </w:r>
          </w:p>
          <w:p w:rsidR="00B66CF8" w:rsidRDefault="00B66CF8">
            <w:pPr>
              <w:widowControl w:val="0"/>
              <w:spacing w:line="240" w:lineRule="auto"/>
              <w:rPr>
                <w:sz w:val="20"/>
                <w:szCs w:val="20"/>
              </w:rPr>
            </w:pPr>
          </w:p>
          <w:p w:rsidR="00B66CF8" w:rsidRDefault="00B66CF8">
            <w:pPr>
              <w:widowControl w:val="0"/>
              <w:spacing w:line="240" w:lineRule="auto"/>
              <w:rPr>
                <w:sz w:val="20"/>
                <w:szCs w:val="20"/>
              </w:rPr>
            </w:pPr>
          </w:p>
          <w:p w:rsidR="00B66CF8" w:rsidRDefault="00803EFE">
            <w:pPr>
              <w:widowControl w:val="0"/>
              <w:spacing w:line="240" w:lineRule="auto"/>
              <w:rPr>
                <w:sz w:val="20"/>
                <w:szCs w:val="20"/>
              </w:rPr>
            </w:pPr>
            <w:r>
              <w:rPr>
                <w:sz w:val="20"/>
                <w:szCs w:val="20"/>
              </w:rPr>
              <w:t>Unfair Taxation / Economic Meddling</w:t>
            </w:r>
          </w:p>
          <w:p w:rsidR="00B66CF8" w:rsidRDefault="00B66CF8">
            <w:pPr>
              <w:widowControl w:val="0"/>
              <w:spacing w:line="240" w:lineRule="auto"/>
              <w:rPr>
                <w:sz w:val="20"/>
                <w:szCs w:val="20"/>
              </w:rPr>
            </w:pP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sz w:val="18"/>
                <w:szCs w:val="18"/>
              </w:rPr>
            </w:pPr>
            <w:r>
              <w:rPr>
                <w:b/>
                <w:i/>
                <w:sz w:val="18"/>
                <w:szCs w:val="18"/>
              </w:rPr>
              <w:t xml:space="preserve">POV+ / HIPP Analysis </w:t>
            </w:r>
            <w:r>
              <w:rPr>
                <w:sz w:val="18"/>
                <w:szCs w:val="18"/>
              </w:rPr>
              <w:t>(For 2 Docs)</w:t>
            </w:r>
          </w:p>
          <w:p w:rsidR="00B66CF8" w:rsidRDefault="00803EFE">
            <w:pPr>
              <w:widowControl w:val="0"/>
              <w:spacing w:line="240" w:lineRule="auto"/>
              <w:jc w:val="center"/>
              <w:rPr>
                <w:i/>
                <w:sz w:val="16"/>
                <w:szCs w:val="16"/>
              </w:rPr>
            </w:pPr>
            <w:r>
              <w:rPr>
                <w:i/>
                <w:sz w:val="16"/>
                <w:szCs w:val="16"/>
              </w:rPr>
              <w:t>This may be the FIRST thing you do.</w:t>
            </w:r>
          </w:p>
          <w:p w:rsidR="00B66CF8" w:rsidRDefault="00B66CF8">
            <w:pPr>
              <w:widowControl w:val="0"/>
              <w:spacing w:line="240" w:lineRule="auto"/>
              <w:rPr>
                <w:sz w:val="20"/>
                <w:szCs w:val="20"/>
              </w:rPr>
            </w:pPr>
          </w:p>
          <w:p w:rsidR="00B66CF8" w:rsidRDefault="00803EFE">
            <w:pPr>
              <w:widowControl w:val="0"/>
              <w:spacing w:line="240" w:lineRule="auto"/>
              <w:jc w:val="center"/>
              <w:rPr>
                <w:b/>
                <w:sz w:val="18"/>
                <w:szCs w:val="18"/>
              </w:rPr>
            </w:pPr>
            <w:r>
              <w:rPr>
                <w:b/>
                <w:sz w:val="18"/>
                <w:szCs w:val="18"/>
              </w:rPr>
              <w:t>Stamp Act (Direct Tax by Parliament)</w:t>
            </w:r>
          </w:p>
          <w:p w:rsidR="00B66CF8" w:rsidRDefault="00803EFE">
            <w:pPr>
              <w:widowControl w:val="0"/>
              <w:spacing w:line="240" w:lineRule="auto"/>
              <w:jc w:val="center"/>
              <w:rPr>
                <w:b/>
                <w:sz w:val="18"/>
                <w:szCs w:val="18"/>
              </w:rPr>
            </w:pPr>
            <w:r>
              <w:rPr>
                <w:b/>
                <w:sz w:val="18"/>
                <w:szCs w:val="18"/>
              </w:rPr>
              <w:t>Boycotts / Repeal</w:t>
            </w:r>
          </w:p>
          <w:p w:rsidR="00B66CF8" w:rsidRDefault="00B66CF8">
            <w:pPr>
              <w:widowControl w:val="0"/>
              <w:spacing w:line="240" w:lineRule="auto"/>
              <w:rPr>
                <w:sz w:val="20"/>
                <w:szCs w:val="20"/>
              </w:rPr>
            </w:pPr>
          </w:p>
        </w:tc>
      </w:tr>
    </w:tbl>
    <w:p w:rsidR="00B66CF8" w:rsidRDefault="00B66CF8"/>
    <w:p w:rsidR="00B66CF8" w:rsidRDefault="00B66CF8"/>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90"/>
        <w:gridCol w:w="3870"/>
      </w:tblGrid>
      <w:tr w:rsidR="00B66CF8">
        <w:trPr>
          <w:trHeight w:val="420"/>
        </w:trPr>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rPr>
            </w:pPr>
            <w:r>
              <w:rPr>
                <w:b/>
              </w:rPr>
              <w:t>DOC 2</w:t>
            </w: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b/>
              </w:rPr>
            </w:pPr>
            <w:proofErr w:type="gramStart"/>
            <w:r>
              <w:rPr>
                <w:b/>
              </w:rPr>
              <w:t xml:space="preserve">( </w:t>
            </w:r>
            <w:r>
              <w:rPr>
                <w:b/>
                <w:u w:val="single"/>
              </w:rPr>
              <w:t>USE</w:t>
            </w:r>
            <w:proofErr w:type="gramEnd"/>
            <w:r>
              <w:rPr>
                <w:b/>
              </w:rPr>
              <w:t xml:space="preserve"> )   OR   (  STRIKE )</w:t>
            </w:r>
          </w:p>
        </w:tc>
      </w:tr>
      <w:tr w:rsidR="00B66CF8">
        <w:trPr>
          <w:trHeight w:val="420"/>
        </w:trPr>
        <w:tc>
          <w:tcPr>
            <w:tcW w:w="9360" w:type="dxa"/>
            <w:gridSpan w:val="2"/>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 xml:space="preserve">Briefly summarize the document in your own words in a single sentence </w:t>
            </w:r>
            <w:r>
              <w:rPr>
                <w:i/>
                <w:sz w:val="18"/>
                <w:szCs w:val="18"/>
              </w:rPr>
              <w:t>(or sentence fragment)</w:t>
            </w:r>
            <w:r>
              <w:rPr>
                <w:b/>
                <w:i/>
                <w:sz w:val="18"/>
                <w:szCs w:val="18"/>
              </w:rPr>
              <w:t>.</w:t>
            </w:r>
          </w:p>
          <w:p w:rsidR="00B66CF8" w:rsidRDefault="00B66CF8">
            <w:pPr>
              <w:widowControl w:val="0"/>
              <w:spacing w:line="240" w:lineRule="auto"/>
              <w:rPr>
                <w:b/>
                <w:i/>
                <w:sz w:val="12"/>
                <w:szCs w:val="12"/>
              </w:rPr>
            </w:pPr>
          </w:p>
          <w:p w:rsidR="00B66CF8" w:rsidRDefault="00803EFE">
            <w:pPr>
              <w:widowControl w:val="0"/>
              <w:spacing w:line="240" w:lineRule="auto"/>
            </w:pPr>
            <w:r>
              <w:t>The Townshend Acts put import taxes on paper, paint, lead, etc.</w:t>
            </w:r>
          </w:p>
          <w:p w:rsidR="00B66CF8" w:rsidRDefault="00B66CF8">
            <w:pPr>
              <w:widowControl w:val="0"/>
              <w:spacing w:line="240" w:lineRule="auto"/>
              <w:rPr>
                <w:sz w:val="12"/>
                <w:szCs w:val="12"/>
              </w:rPr>
            </w:pPr>
          </w:p>
        </w:tc>
      </w:tr>
      <w:tr w:rsidR="00B66CF8">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What argument could this document be used to support?</w:t>
            </w:r>
          </w:p>
          <w:p w:rsidR="00B66CF8" w:rsidRDefault="00B66CF8">
            <w:pPr>
              <w:widowControl w:val="0"/>
              <w:spacing w:line="240" w:lineRule="auto"/>
              <w:rPr>
                <w:sz w:val="20"/>
                <w:szCs w:val="20"/>
              </w:rPr>
            </w:pPr>
          </w:p>
          <w:p w:rsidR="00B66CF8" w:rsidRDefault="00B66CF8">
            <w:pPr>
              <w:widowControl w:val="0"/>
              <w:spacing w:line="240" w:lineRule="auto"/>
              <w:rPr>
                <w:sz w:val="20"/>
                <w:szCs w:val="20"/>
              </w:rPr>
            </w:pPr>
          </w:p>
          <w:p w:rsidR="00B66CF8" w:rsidRDefault="00803EFE">
            <w:pPr>
              <w:widowControl w:val="0"/>
              <w:spacing w:line="240" w:lineRule="auto"/>
              <w:rPr>
                <w:sz w:val="20"/>
                <w:szCs w:val="20"/>
              </w:rPr>
            </w:pPr>
            <w:r>
              <w:rPr>
                <w:sz w:val="20"/>
                <w:szCs w:val="20"/>
              </w:rPr>
              <w:t>Control of Trade / Economic Meddling</w:t>
            </w:r>
          </w:p>
          <w:p w:rsidR="00B66CF8" w:rsidRDefault="00B66CF8">
            <w:pPr>
              <w:widowControl w:val="0"/>
              <w:spacing w:line="240" w:lineRule="auto"/>
              <w:rPr>
                <w:sz w:val="20"/>
                <w:szCs w:val="20"/>
              </w:rPr>
            </w:pP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sz w:val="18"/>
                <w:szCs w:val="18"/>
              </w:rPr>
            </w:pPr>
            <w:r>
              <w:rPr>
                <w:b/>
                <w:i/>
                <w:sz w:val="18"/>
                <w:szCs w:val="18"/>
              </w:rPr>
              <w:t xml:space="preserve">POV+ / HIPP Analysis </w:t>
            </w:r>
            <w:r>
              <w:rPr>
                <w:sz w:val="18"/>
                <w:szCs w:val="18"/>
              </w:rPr>
              <w:t>(For 2 Docs)</w:t>
            </w:r>
          </w:p>
          <w:p w:rsidR="00B66CF8" w:rsidRDefault="00803EFE">
            <w:pPr>
              <w:widowControl w:val="0"/>
              <w:spacing w:line="240" w:lineRule="auto"/>
              <w:jc w:val="center"/>
              <w:rPr>
                <w:i/>
                <w:sz w:val="16"/>
                <w:szCs w:val="16"/>
              </w:rPr>
            </w:pPr>
            <w:r>
              <w:rPr>
                <w:i/>
                <w:sz w:val="16"/>
                <w:szCs w:val="16"/>
              </w:rPr>
              <w:t>This may be the FIRST thing you do.</w:t>
            </w:r>
          </w:p>
          <w:p w:rsidR="00B66CF8" w:rsidRDefault="00B66CF8">
            <w:pPr>
              <w:widowControl w:val="0"/>
              <w:spacing w:line="240" w:lineRule="auto"/>
              <w:rPr>
                <w:sz w:val="20"/>
                <w:szCs w:val="20"/>
              </w:rPr>
            </w:pPr>
          </w:p>
        </w:tc>
      </w:tr>
    </w:tbl>
    <w:p w:rsidR="00B66CF8" w:rsidRDefault="00B66CF8"/>
    <w:p w:rsidR="00B66CF8" w:rsidRDefault="00B66CF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90"/>
        <w:gridCol w:w="3870"/>
      </w:tblGrid>
      <w:tr w:rsidR="00B66CF8">
        <w:trPr>
          <w:trHeight w:val="420"/>
        </w:trPr>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rPr>
            </w:pPr>
            <w:r>
              <w:rPr>
                <w:b/>
              </w:rPr>
              <w:t>DOC 3</w:t>
            </w: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b/>
              </w:rPr>
            </w:pPr>
            <w:proofErr w:type="gramStart"/>
            <w:r>
              <w:rPr>
                <w:b/>
              </w:rPr>
              <w:t>( USE</w:t>
            </w:r>
            <w:proofErr w:type="gramEnd"/>
            <w:r>
              <w:rPr>
                <w:b/>
              </w:rPr>
              <w:t xml:space="preserve"> )   OR   (  STRIKE )</w:t>
            </w:r>
          </w:p>
        </w:tc>
      </w:tr>
      <w:tr w:rsidR="00B66CF8">
        <w:trPr>
          <w:trHeight w:val="420"/>
        </w:trPr>
        <w:tc>
          <w:tcPr>
            <w:tcW w:w="9360" w:type="dxa"/>
            <w:gridSpan w:val="2"/>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 xml:space="preserve">Briefly summarize the document in your own words in a single sentence </w:t>
            </w:r>
            <w:r>
              <w:rPr>
                <w:i/>
                <w:sz w:val="18"/>
                <w:szCs w:val="18"/>
              </w:rPr>
              <w:t>(or sentence fragment)</w:t>
            </w:r>
            <w:r>
              <w:rPr>
                <w:b/>
                <w:i/>
                <w:sz w:val="18"/>
                <w:szCs w:val="18"/>
              </w:rPr>
              <w:t>.</w:t>
            </w:r>
          </w:p>
          <w:p w:rsidR="00B66CF8" w:rsidRDefault="00B66CF8">
            <w:pPr>
              <w:widowControl w:val="0"/>
              <w:spacing w:line="240" w:lineRule="auto"/>
              <w:rPr>
                <w:b/>
                <w:i/>
                <w:sz w:val="12"/>
                <w:szCs w:val="12"/>
              </w:rPr>
            </w:pPr>
          </w:p>
          <w:p w:rsidR="00B66CF8" w:rsidRDefault="00803EFE">
            <w:pPr>
              <w:widowControl w:val="0"/>
              <w:spacing w:line="240" w:lineRule="auto"/>
            </w:pPr>
            <w:r>
              <w:t>British soldiers in a line firing on a defenseless crowd</w:t>
            </w:r>
          </w:p>
          <w:p w:rsidR="00B66CF8" w:rsidRDefault="00B66CF8">
            <w:pPr>
              <w:widowControl w:val="0"/>
              <w:spacing w:line="240" w:lineRule="auto"/>
              <w:rPr>
                <w:sz w:val="12"/>
                <w:szCs w:val="12"/>
              </w:rPr>
            </w:pPr>
          </w:p>
        </w:tc>
      </w:tr>
      <w:tr w:rsidR="00B66CF8">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What argument could this document be used to support?</w:t>
            </w:r>
          </w:p>
          <w:p w:rsidR="00B66CF8" w:rsidRDefault="00B66CF8">
            <w:pPr>
              <w:widowControl w:val="0"/>
              <w:spacing w:line="240" w:lineRule="auto"/>
              <w:rPr>
                <w:sz w:val="20"/>
                <w:szCs w:val="20"/>
              </w:rPr>
            </w:pPr>
          </w:p>
          <w:p w:rsidR="00B66CF8" w:rsidRDefault="00B66CF8">
            <w:pPr>
              <w:widowControl w:val="0"/>
              <w:spacing w:line="240" w:lineRule="auto"/>
              <w:rPr>
                <w:sz w:val="20"/>
                <w:szCs w:val="20"/>
              </w:rPr>
            </w:pPr>
          </w:p>
          <w:p w:rsidR="00B66CF8" w:rsidRDefault="00803EFE">
            <w:pPr>
              <w:widowControl w:val="0"/>
              <w:spacing w:line="240" w:lineRule="auto"/>
              <w:rPr>
                <w:sz w:val="20"/>
                <w:szCs w:val="20"/>
              </w:rPr>
            </w:pPr>
            <w:r>
              <w:rPr>
                <w:sz w:val="20"/>
                <w:szCs w:val="20"/>
              </w:rPr>
              <w:t>British troops in the Colonies</w:t>
            </w: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sz w:val="18"/>
                <w:szCs w:val="18"/>
              </w:rPr>
            </w:pPr>
            <w:r>
              <w:rPr>
                <w:b/>
                <w:i/>
                <w:sz w:val="18"/>
                <w:szCs w:val="18"/>
              </w:rPr>
              <w:t xml:space="preserve">POV+ / HIPP Analysis </w:t>
            </w:r>
            <w:r>
              <w:rPr>
                <w:sz w:val="18"/>
                <w:szCs w:val="18"/>
              </w:rPr>
              <w:t>(For 2 Docs)</w:t>
            </w:r>
          </w:p>
          <w:p w:rsidR="00B66CF8" w:rsidRDefault="00803EFE">
            <w:pPr>
              <w:widowControl w:val="0"/>
              <w:spacing w:line="240" w:lineRule="auto"/>
              <w:jc w:val="center"/>
              <w:rPr>
                <w:i/>
                <w:sz w:val="16"/>
                <w:szCs w:val="16"/>
              </w:rPr>
            </w:pPr>
            <w:r>
              <w:rPr>
                <w:i/>
                <w:sz w:val="16"/>
                <w:szCs w:val="16"/>
              </w:rPr>
              <w:t>This may be the FIRST thing you do.</w:t>
            </w:r>
          </w:p>
          <w:p w:rsidR="00B66CF8" w:rsidRDefault="00B66CF8">
            <w:pPr>
              <w:widowControl w:val="0"/>
              <w:spacing w:line="240" w:lineRule="auto"/>
              <w:rPr>
                <w:sz w:val="20"/>
                <w:szCs w:val="20"/>
              </w:rPr>
            </w:pPr>
          </w:p>
          <w:p w:rsidR="00B66CF8" w:rsidRDefault="00803EFE">
            <w:pPr>
              <w:widowControl w:val="0"/>
              <w:spacing w:line="240" w:lineRule="auto"/>
              <w:rPr>
                <w:b/>
                <w:sz w:val="18"/>
                <w:szCs w:val="18"/>
              </w:rPr>
            </w:pPr>
            <w:r>
              <w:rPr>
                <w:b/>
                <w:sz w:val="18"/>
                <w:szCs w:val="18"/>
              </w:rPr>
              <w:t>Boston Massacre</w:t>
            </w:r>
          </w:p>
          <w:p w:rsidR="00B66CF8" w:rsidRDefault="00803EFE">
            <w:pPr>
              <w:widowControl w:val="0"/>
              <w:spacing w:line="240" w:lineRule="auto"/>
              <w:rPr>
                <w:b/>
                <w:sz w:val="18"/>
                <w:szCs w:val="18"/>
              </w:rPr>
            </w:pPr>
            <w:r>
              <w:rPr>
                <w:b/>
                <w:sz w:val="18"/>
                <w:szCs w:val="18"/>
              </w:rPr>
              <w:t>Revere part of the Sons of Liberty</w:t>
            </w:r>
          </w:p>
          <w:p w:rsidR="00B66CF8" w:rsidRDefault="00803EFE">
            <w:pPr>
              <w:widowControl w:val="0"/>
              <w:spacing w:line="240" w:lineRule="auto"/>
              <w:rPr>
                <w:sz w:val="20"/>
                <w:szCs w:val="20"/>
              </w:rPr>
            </w:pPr>
            <w:r>
              <w:rPr>
                <w:b/>
                <w:sz w:val="18"/>
                <w:szCs w:val="18"/>
              </w:rPr>
              <w:t>Made British look worse than they were</w:t>
            </w:r>
          </w:p>
        </w:tc>
      </w:tr>
    </w:tbl>
    <w:p w:rsidR="00B66CF8" w:rsidRDefault="00B66CF8"/>
    <w:p w:rsidR="00B66CF8" w:rsidRDefault="00B66CF8"/>
    <w:p w:rsidR="00B66CF8" w:rsidRDefault="00B66CF8"/>
    <w:p w:rsidR="00B66CF8" w:rsidRDefault="00B66CF8"/>
    <w:p w:rsidR="00B66CF8" w:rsidRDefault="00B66CF8"/>
    <w:p w:rsidR="00B66CF8" w:rsidRDefault="00B66CF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90"/>
        <w:gridCol w:w="3870"/>
      </w:tblGrid>
      <w:tr w:rsidR="00B66CF8">
        <w:trPr>
          <w:trHeight w:val="420"/>
        </w:trPr>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rPr>
            </w:pPr>
            <w:r>
              <w:rPr>
                <w:b/>
              </w:rPr>
              <w:lastRenderedPageBreak/>
              <w:t>DOC 4</w:t>
            </w: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b/>
              </w:rPr>
            </w:pPr>
            <w:proofErr w:type="gramStart"/>
            <w:r>
              <w:rPr>
                <w:b/>
              </w:rPr>
              <w:t>( USE</w:t>
            </w:r>
            <w:proofErr w:type="gramEnd"/>
            <w:r>
              <w:rPr>
                <w:b/>
              </w:rPr>
              <w:t xml:space="preserve"> )   OR   (  STRIKE )</w:t>
            </w:r>
          </w:p>
        </w:tc>
      </w:tr>
      <w:tr w:rsidR="00B66CF8">
        <w:trPr>
          <w:trHeight w:val="420"/>
        </w:trPr>
        <w:tc>
          <w:tcPr>
            <w:tcW w:w="9360" w:type="dxa"/>
            <w:gridSpan w:val="2"/>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 xml:space="preserve">Briefly summarize the document in your own words in a single sentence </w:t>
            </w:r>
            <w:r>
              <w:rPr>
                <w:i/>
                <w:sz w:val="18"/>
                <w:szCs w:val="18"/>
              </w:rPr>
              <w:t>(or sentence fragment)</w:t>
            </w:r>
            <w:r>
              <w:rPr>
                <w:b/>
                <w:i/>
                <w:sz w:val="18"/>
                <w:szCs w:val="18"/>
              </w:rPr>
              <w:t>.</w:t>
            </w:r>
          </w:p>
          <w:p w:rsidR="00B66CF8" w:rsidRDefault="00B66CF8">
            <w:pPr>
              <w:widowControl w:val="0"/>
              <w:spacing w:line="240" w:lineRule="auto"/>
              <w:rPr>
                <w:b/>
                <w:i/>
                <w:sz w:val="12"/>
                <w:szCs w:val="12"/>
              </w:rPr>
            </w:pPr>
          </w:p>
          <w:p w:rsidR="00B66CF8" w:rsidRDefault="00803EFE">
            <w:pPr>
              <w:widowControl w:val="0"/>
              <w:spacing w:line="240" w:lineRule="auto"/>
            </w:pPr>
            <w:r>
              <w:t xml:space="preserve">British general orders </w:t>
            </w:r>
            <w:proofErr w:type="gramStart"/>
            <w:r>
              <w:t>supplies</w:t>
            </w:r>
            <w:proofErr w:type="gramEnd"/>
            <w:r>
              <w:t xml:space="preserve"> at Concord destroyed to prevent rebellion</w:t>
            </w:r>
          </w:p>
          <w:p w:rsidR="00B66CF8" w:rsidRDefault="00B66CF8">
            <w:pPr>
              <w:widowControl w:val="0"/>
              <w:spacing w:line="240" w:lineRule="auto"/>
              <w:rPr>
                <w:sz w:val="12"/>
                <w:szCs w:val="12"/>
              </w:rPr>
            </w:pPr>
          </w:p>
        </w:tc>
      </w:tr>
      <w:tr w:rsidR="00B66CF8">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What argument could this document be used to support?</w:t>
            </w:r>
          </w:p>
          <w:p w:rsidR="00B66CF8" w:rsidRDefault="00B66CF8">
            <w:pPr>
              <w:widowControl w:val="0"/>
              <w:spacing w:line="240" w:lineRule="auto"/>
              <w:rPr>
                <w:sz w:val="20"/>
                <w:szCs w:val="20"/>
              </w:rPr>
            </w:pPr>
          </w:p>
          <w:p w:rsidR="00B66CF8" w:rsidRDefault="00803EFE">
            <w:pPr>
              <w:widowControl w:val="0"/>
              <w:spacing w:line="240" w:lineRule="auto"/>
              <w:rPr>
                <w:sz w:val="20"/>
                <w:szCs w:val="20"/>
              </w:rPr>
            </w:pPr>
            <w:r>
              <w:rPr>
                <w:sz w:val="20"/>
                <w:szCs w:val="20"/>
              </w:rPr>
              <w:t>British Troops / Suspension of Representative Gov</w:t>
            </w:r>
          </w:p>
          <w:p w:rsidR="00B66CF8" w:rsidRDefault="00B66CF8">
            <w:pPr>
              <w:widowControl w:val="0"/>
              <w:spacing w:line="240" w:lineRule="auto"/>
              <w:rPr>
                <w:sz w:val="20"/>
                <w:szCs w:val="20"/>
              </w:rPr>
            </w:pPr>
          </w:p>
          <w:p w:rsidR="00B66CF8" w:rsidRDefault="00B66CF8">
            <w:pPr>
              <w:widowControl w:val="0"/>
              <w:spacing w:line="240" w:lineRule="auto"/>
              <w:rPr>
                <w:sz w:val="20"/>
                <w:szCs w:val="20"/>
              </w:rPr>
            </w:pP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sz w:val="18"/>
                <w:szCs w:val="18"/>
              </w:rPr>
            </w:pPr>
            <w:r>
              <w:rPr>
                <w:b/>
                <w:i/>
                <w:sz w:val="18"/>
                <w:szCs w:val="18"/>
              </w:rPr>
              <w:t xml:space="preserve">POV+ / HIPP Analysis </w:t>
            </w:r>
            <w:r>
              <w:rPr>
                <w:sz w:val="18"/>
                <w:szCs w:val="18"/>
              </w:rPr>
              <w:t>(For 2 Docs)</w:t>
            </w:r>
          </w:p>
          <w:p w:rsidR="00B66CF8" w:rsidRDefault="00803EFE">
            <w:pPr>
              <w:widowControl w:val="0"/>
              <w:spacing w:line="240" w:lineRule="auto"/>
              <w:jc w:val="center"/>
              <w:rPr>
                <w:i/>
                <w:sz w:val="16"/>
                <w:szCs w:val="16"/>
              </w:rPr>
            </w:pPr>
            <w:r>
              <w:rPr>
                <w:i/>
                <w:sz w:val="16"/>
                <w:szCs w:val="16"/>
              </w:rPr>
              <w:t>This may be the FIRST thing you do.</w:t>
            </w:r>
          </w:p>
          <w:p w:rsidR="00B66CF8" w:rsidRDefault="00B66CF8">
            <w:pPr>
              <w:widowControl w:val="0"/>
              <w:spacing w:line="240" w:lineRule="auto"/>
              <w:rPr>
                <w:sz w:val="20"/>
                <w:szCs w:val="20"/>
              </w:rPr>
            </w:pPr>
          </w:p>
          <w:p w:rsidR="00B66CF8" w:rsidRDefault="00803EFE">
            <w:pPr>
              <w:widowControl w:val="0"/>
              <w:spacing w:line="240" w:lineRule="auto"/>
              <w:rPr>
                <w:sz w:val="20"/>
                <w:szCs w:val="20"/>
              </w:rPr>
            </w:pPr>
            <w:r>
              <w:rPr>
                <w:sz w:val="20"/>
                <w:szCs w:val="20"/>
              </w:rPr>
              <w:t>Lexington and Concord (will lead to the first battle of the Rev War)</w:t>
            </w:r>
          </w:p>
        </w:tc>
      </w:tr>
    </w:tbl>
    <w:p w:rsidR="00B66CF8" w:rsidRDefault="00B66CF8"/>
    <w:p w:rsidR="00B66CF8" w:rsidRDefault="00B66CF8"/>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90"/>
        <w:gridCol w:w="3870"/>
      </w:tblGrid>
      <w:tr w:rsidR="00B66CF8">
        <w:trPr>
          <w:trHeight w:val="420"/>
        </w:trPr>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rPr>
            </w:pPr>
            <w:r>
              <w:rPr>
                <w:b/>
              </w:rPr>
              <w:t>DOC 5</w:t>
            </w: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b/>
              </w:rPr>
            </w:pPr>
            <w:proofErr w:type="gramStart"/>
            <w:r>
              <w:rPr>
                <w:b/>
              </w:rPr>
              <w:t>( USE</w:t>
            </w:r>
            <w:proofErr w:type="gramEnd"/>
            <w:r>
              <w:rPr>
                <w:b/>
              </w:rPr>
              <w:t xml:space="preserve"> )   OR   (  STRIKE )</w:t>
            </w:r>
          </w:p>
        </w:tc>
      </w:tr>
      <w:tr w:rsidR="00B66CF8">
        <w:trPr>
          <w:trHeight w:val="420"/>
        </w:trPr>
        <w:tc>
          <w:tcPr>
            <w:tcW w:w="9360" w:type="dxa"/>
            <w:gridSpan w:val="2"/>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 xml:space="preserve">Briefly summarize the document in your own words in a single sentence </w:t>
            </w:r>
            <w:r>
              <w:rPr>
                <w:i/>
                <w:sz w:val="18"/>
                <w:szCs w:val="18"/>
              </w:rPr>
              <w:t>(or sentence fragment)</w:t>
            </w:r>
            <w:r>
              <w:rPr>
                <w:b/>
                <w:i/>
                <w:sz w:val="18"/>
                <w:szCs w:val="18"/>
              </w:rPr>
              <w:t>.</w:t>
            </w:r>
          </w:p>
          <w:p w:rsidR="00B66CF8" w:rsidRDefault="00B66CF8">
            <w:pPr>
              <w:widowControl w:val="0"/>
              <w:spacing w:line="240" w:lineRule="auto"/>
              <w:rPr>
                <w:b/>
                <w:i/>
                <w:sz w:val="12"/>
                <w:szCs w:val="12"/>
              </w:rPr>
            </w:pPr>
          </w:p>
          <w:p w:rsidR="00B66CF8" w:rsidRDefault="00803EFE">
            <w:pPr>
              <w:widowControl w:val="0"/>
              <w:spacing w:line="240" w:lineRule="auto"/>
            </w:pPr>
            <w:r>
              <w:t>Declaration of Independence - grievances against King George III</w:t>
            </w:r>
          </w:p>
          <w:p w:rsidR="00B66CF8" w:rsidRDefault="00B66CF8">
            <w:pPr>
              <w:widowControl w:val="0"/>
              <w:spacing w:line="240" w:lineRule="auto"/>
              <w:rPr>
                <w:sz w:val="12"/>
                <w:szCs w:val="12"/>
              </w:rPr>
            </w:pPr>
          </w:p>
        </w:tc>
      </w:tr>
      <w:tr w:rsidR="00B66CF8">
        <w:tc>
          <w:tcPr>
            <w:tcW w:w="5490" w:type="dxa"/>
            <w:shd w:val="clear" w:color="auto" w:fill="auto"/>
            <w:tcMar>
              <w:top w:w="100" w:type="dxa"/>
              <w:left w:w="100" w:type="dxa"/>
              <w:bottom w:w="100" w:type="dxa"/>
              <w:right w:w="100" w:type="dxa"/>
            </w:tcMar>
          </w:tcPr>
          <w:p w:rsidR="00B66CF8" w:rsidRDefault="00803EFE">
            <w:pPr>
              <w:widowControl w:val="0"/>
              <w:spacing w:line="240" w:lineRule="auto"/>
              <w:rPr>
                <w:b/>
                <w:i/>
                <w:sz w:val="18"/>
                <w:szCs w:val="18"/>
              </w:rPr>
            </w:pPr>
            <w:r>
              <w:rPr>
                <w:b/>
                <w:i/>
                <w:sz w:val="18"/>
                <w:szCs w:val="18"/>
              </w:rPr>
              <w:t>What argument could this document be used to support?</w:t>
            </w:r>
          </w:p>
          <w:p w:rsidR="00B66CF8" w:rsidRDefault="00B66CF8">
            <w:pPr>
              <w:widowControl w:val="0"/>
              <w:spacing w:line="240" w:lineRule="auto"/>
              <w:rPr>
                <w:sz w:val="20"/>
                <w:szCs w:val="20"/>
              </w:rPr>
            </w:pPr>
          </w:p>
          <w:p w:rsidR="00B66CF8" w:rsidRDefault="00803EFE">
            <w:pPr>
              <w:widowControl w:val="0"/>
              <w:spacing w:line="240" w:lineRule="auto"/>
              <w:rPr>
                <w:sz w:val="20"/>
                <w:szCs w:val="20"/>
              </w:rPr>
            </w:pPr>
            <w:r>
              <w:rPr>
                <w:sz w:val="20"/>
                <w:szCs w:val="20"/>
              </w:rPr>
              <w:t xml:space="preserve">Troops in colonies / unfair taxation / </w:t>
            </w:r>
            <w:r>
              <w:rPr>
                <w:sz w:val="20"/>
                <w:szCs w:val="20"/>
              </w:rPr>
              <w:t>control of trade / suspension of representative gov</w:t>
            </w:r>
          </w:p>
          <w:p w:rsidR="00B66CF8" w:rsidRDefault="00B66CF8">
            <w:pPr>
              <w:widowControl w:val="0"/>
              <w:spacing w:line="240" w:lineRule="auto"/>
              <w:rPr>
                <w:sz w:val="20"/>
                <w:szCs w:val="20"/>
              </w:rPr>
            </w:pPr>
          </w:p>
        </w:tc>
        <w:tc>
          <w:tcPr>
            <w:tcW w:w="3870" w:type="dxa"/>
            <w:shd w:val="clear" w:color="auto" w:fill="auto"/>
            <w:tcMar>
              <w:top w:w="100" w:type="dxa"/>
              <w:left w:w="100" w:type="dxa"/>
              <w:bottom w:w="100" w:type="dxa"/>
              <w:right w:w="100" w:type="dxa"/>
            </w:tcMar>
          </w:tcPr>
          <w:p w:rsidR="00B66CF8" w:rsidRDefault="00803EFE">
            <w:pPr>
              <w:widowControl w:val="0"/>
              <w:spacing w:line="240" w:lineRule="auto"/>
              <w:jc w:val="center"/>
              <w:rPr>
                <w:sz w:val="18"/>
                <w:szCs w:val="18"/>
              </w:rPr>
            </w:pPr>
            <w:r>
              <w:rPr>
                <w:b/>
                <w:i/>
                <w:sz w:val="18"/>
                <w:szCs w:val="18"/>
              </w:rPr>
              <w:t xml:space="preserve">POV+ / HIPP Analysis </w:t>
            </w:r>
            <w:r>
              <w:rPr>
                <w:sz w:val="18"/>
                <w:szCs w:val="18"/>
              </w:rPr>
              <w:t>(For 2 Docs)</w:t>
            </w:r>
          </w:p>
          <w:p w:rsidR="00B66CF8" w:rsidRDefault="00803EFE">
            <w:pPr>
              <w:widowControl w:val="0"/>
              <w:spacing w:line="240" w:lineRule="auto"/>
              <w:jc w:val="center"/>
              <w:rPr>
                <w:i/>
                <w:sz w:val="16"/>
                <w:szCs w:val="16"/>
              </w:rPr>
            </w:pPr>
            <w:r>
              <w:rPr>
                <w:i/>
                <w:sz w:val="16"/>
                <w:szCs w:val="16"/>
              </w:rPr>
              <w:t>This may be the FIRST thing you do.</w:t>
            </w:r>
          </w:p>
          <w:p w:rsidR="00B66CF8" w:rsidRDefault="00B66CF8">
            <w:pPr>
              <w:widowControl w:val="0"/>
              <w:spacing w:line="240" w:lineRule="auto"/>
              <w:rPr>
                <w:sz w:val="20"/>
                <w:szCs w:val="20"/>
              </w:rPr>
            </w:pPr>
          </w:p>
          <w:p w:rsidR="00B66CF8" w:rsidRDefault="00803EFE">
            <w:pPr>
              <w:widowControl w:val="0"/>
              <w:spacing w:line="240" w:lineRule="auto"/>
              <w:rPr>
                <w:sz w:val="20"/>
                <w:szCs w:val="20"/>
              </w:rPr>
            </w:pPr>
            <w:r>
              <w:rPr>
                <w:sz w:val="20"/>
                <w:szCs w:val="20"/>
              </w:rPr>
              <w:t>Jefferson the primary author</w:t>
            </w:r>
          </w:p>
          <w:p w:rsidR="00B66CF8" w:rsidRDefault="00803EFE">
            <w:pPr>
              <w:widowControl w:val="0"/>
              <w:spacing w:line="240" w:lineRule="auto"/>
              <w:rPr>
                <w:sz w:val="20"/>
                <w:szCs w:val="20"/>
              </w:rPr>
            </w:pPr>
            <w:r>
              <w:rPr>
                <w:sz w:val="20"/>
                <w:szCs w:val="20"/>
              </w:rPr>
              <w:t>Over a year after the war began</w:t>
            </w:r>
          </w:p>
          <w:p w:rsidR="00B66CF8" w:rsidRDefault="00803EFE">
            <w:pPr>
              <w:widowControl w:val="0"/>
              <w:spacing w:line="240" w:lineRule="auto"/>
              <w:rPr>
                <w:sz w:val="20"/>
                <w:szCs w:val="20"/>
              </w:rPr>
            </w:pPr>
            <w:r>
              <w:rPr>
                <w:sz w:val="20"/>
                <w:szCs w:val="20"/>
              </w:rPr>
              <w:t xml:space="preserve">Influence of </w:t>
            </w:r>
            <w:r>
              <w:rPr>
                <w:i/>
                <w:sz w:val="20"/>
                <w:szCs w:val="20"/>
              </w:rPr>
              <w:t>Common Sense</w:t>
            </w:r>
          </w:p>
        </w:tc>
      </w:tr>
    </w:tbl>
    <w:p w:rsidR="00B66CF8" w:rsidRDefault="00B66CF8"/>
    <w:p w:rsidR="00B66CF8" w:rsidRDefault="00B66CF8"/>
    <w:p w:rsidR="00B66CF8" w:rsidRDefault="00B66CF8"/>
    <w:p w:rsidR="00B66CF8" w:rsidRDefault="00803EFE">
      <w:r>
        <w:t>After you go through the documents, quickly note 1-2 pieces of outside evidence you could use:</w:t>
      </w:r>
    </w:p>
    <w:p w:rsidR="00B66CF8" w:rsidRDefault="00B66CF8"/>
    <w:p w:rsidR="00B66CF8" w:rsidRDefault="00803EFE">
      <w:pPr>
        <w:numPr>
          <w:ilvl w:val="0"/>
          <w:numId w:val="1"/>
        </w:numPr>
      </w:pPr>
      <w:r>
        <w:t>____</w:t>
      </w:r>
      <w:r>
        <w:rPr>
          <w:u w:val="single"/>
        </w:rPr>
        <w:t xml:space="preserve">Continental Congress (First or </w:t>
      </w:r>
      <w:proofErr w:type="gramStart"/>
      <w:r>
        <w:rPr>
          <w:u w:val="single"/>
        </w:rPr>
        <w:t>Second)</w:t>
      </w:r>
      <w:r>
        <w:t>_</w:t>
      </w:r>
      <w:proofErr w:type="gramEnd"/>
      <w:r>
        <w:t>______</w:t>
      </w:r>
      <w:r>
        <w:br/>
      </w:r>
    </w:p>
    <w:p w:rsidR="00B66CF8" w:rsidRDefault="00803EFE">
      <w:pPr>
        <w:numPr>
          <w:ilvl w:val="0"/>
          <w:numId w:val="1"/>
        </w:numPr>
      </w:pPr>
      <w:r>
        <w:t>____</w:t>
      </w:r>
      <w:r>
        <w:rPr>
          <w:u w:val="single"/>
        </w:rPr>
        <w:t>Boston Tea Party and/or Intolerable Acts</w:t>
      </w:r>
      <w:r>
        <w:t>___</w:t>
      </w:r>
    </w:p>
    <w:p w:rsidR="00B66CF8" w:rsidRDefault="00B66CF8"/>
    <w:p w:rsidR="00B66CF8" w:rsidRDefault="00803EFE">
      <w:r>
        <w:t>If there’s time, what would be a good way to contextualize your essay?</w:t>
      </w:r>
    </w:p>
    <w:p w:rsidR="00B66CF8" w:rsidRDefault="00B66CF8"/>
    <w:p w:rsidR="00B66CF8" w:rsidRDefault="00803EFE">
      <w:r>
        <w:t>Navigation Acts / Mercantilism / Salutary Neglect (if focusing on economic arguments)</w:t>
      </w:r>
    </w:p>
    <w:p w:rsidR="00B66CF8" w:rsidRDefault="00803EFE">
      <w:r>
        <w:t>Enlightenment / British Political History (Magna Carta/</w:t>
      </w:r>
      <w:proofErr w:type="spellStart"/>
      <w:r>
        <w:t>EBoR</w:t>
      </w:r>
      <w:proofErr w:type="spellEnd"/>
      <w:r>
        <w:t>) if focusing on tyranny</w:t>
      </w:r>
    </w:p>
    <w:p w:rsidR="00B66CF8" w:rsidRDefault="00B66CF8"/>
    <w:p w:rsidR="00B66CF8" w:rsidRDefault="00B66CF8"/>
    <w:p w:rsidR="00B66CF8" w:rsidRDefault="00B66CF8"/>
    <w:p w:rsidR="00B66CF8" w:rsidRDefault="00B66CF8"/>
    <w:p w:rsidR="00B66CF8" w:rsidRDefault="00B66CF8"/>
    <w:p w:rsidR="00B66CF8" w:rsidRDefault="00B66CF8"/>
    <w:p w:rsidR="00B66CF8" w:rsidRDefault="00B66CF8"/>
    <w:p w:rsidR="00B66CF8" w:rsidRDefault="00B66CF8"/>
    <w:p w:rsidR="00B66CF8" w:rsidRDefault="00B66CF8"/>
    <w:p w:rsidR="00B66CF8" w:rsidRDefault="00B66CF8"/>
    <w:p w:rsidR="00B66CF8" w:rsidRDefault="00B66CF8"/>
    <w:p w:rsidR="00B66CF8" w:rsidRDefault="00803EFE">
      <w:r>
        <w:tab/>
      </w:r>
      <w:r>
        <w:tab/>
      </w:r>
      <w:r>
        <w:tab/>
      </w:r>
      <w:r>
        <w:tab/>
      </w:r>
      <w:r>
        <w:tab/>
      </w:r>
      <w:r>
        <w:tab/>
        <w:t>Contextualization: Mercantilism / Salutary Neglect</w:t>
      </w:r>
    </w:p>
    <w:p w:rsidR="00B66CF8" w:rsidRDefault="00B66CF8"/>
    <w:p w:rsidR="00B66CF8" w:rsidRDefault="00B66CF8"/>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66CF8">
        <w:tc>
          <w:tcPr>
            <w:tcW w:w="4680" w:type="dxa"/>
            <w:shd w:val="clear" w:color="auto" w:fill="auto"/>
            <w:tcMar>
              <w:top w:w="100" w:type="dxa"/>
              <w:left w:w="100" w:type="dxa"/>
              <w:bottom w:w="100" w:type="dxa"/>
              <w:right w:w="100" w:type="dxa"/>
            </w:tcMar>
          </w:tcPr>
          <w:p w:rsidR="00B66CF8" w:rsidRDefault="00803EFE">
            <w:pPr>
              <w:widowControl w:val="0"/>
              <w:pBdr>
                <w:top w:val="nil"/>
                <w:left w:val="nil"/>
                <w:bottom w:val="nil"/>
                <w:right w:val="nil"/>
                <w:between w:val="nil"/>
              </w:pBdr>
              <w:spacing w:line="240" w:lineRule="auto"/>
            </w:pPr>
            <w:r>
              <w:t>Body Paragraph 1:</w:t>
            </w:r>
          </w:p>
          <w:p w:rsidR="00B66CF8" w:rsidRDefault="00B66CF8">
            <w:pPr>
              <w:widowControl w:val="0"/>
              <w:pBdr>
                <w:top w:val="nil"/>
                <w:left w:val="nil"/>
                <w:bottom w:val="nil"/>
                <w:right w:val="nil"/>
                <w:between w:val="nil"/>
              </w:pBdr>
              <w:spacing w:line="240" w:lineRule="auto"/>
            </w:pPr>
          </w:p>
          <w:p w:rsidR="00B66CF8" w:rsidRDefault="00803EFE">
            <w:pPr>
              <w:widowControl w:val="0"/>
              <w:pBdr>
                <w:top w:val="nil"/>
                <w:left w:val="nil"/>
                <w:bottom w:val="nil"/>
                <w:right w:val="nil"/>
                <w:between w:val="nil"/>
              </w:pBdr>
              <w:spacing w:line="240" w:lineRule="auto"/>
            </w:pPr>
            <w:r>
              <w:t>Unfair Taxation</w:t>
            </w:r>
          </w:p>
        </w:tc>
        <w:tc>
          <w:tcPr>
            <w:tcW w:w="4680" w:type="dxa"/>
            <w:shd w:val="clear" w:color="auto" w:fill="auto"/>
            <w:tcMar>
              <w:top w:w="100" w:type="dxa"/>
              <w:left w:w="100" w:type="dxa"/>
              <w:bottom w:w="100" w:type="dxa"/>
              <w:right w:w="100" w:type="dxa"/>
            </w:tcMar>
          </w:tcPr>
          <w:p w:rsidR="00B66CF8" w:rsidRDefault="00803EFE">
            <w:pPr>
              <w:widowControl w:val="0"/>
              <w:pBdr>
                <w:top w:val="nil"/>
                <w:left w:val="nil"/>
                <w:bottom w:val="nil"/>
                <w:right w:val="nil"/>
                <w:between w:val="nil"/>
              </w:pBdr>
              <w:spacing w:line="240" w:lineRule="auto"/>
            </w:pPr>
            <w:r>
              <w:t>Body Paragraph 2:</w:t>
            </w:r>
          </w:p>
          <w:p w:rsidR="00B66CF8" w:rsidRDefault="00B66CF8">
            <w:pPr>
              <w:widowControl w:val="0"/>
              <w:pBdr>
                <w:top w:val="nil"/>
                <w:left w:val="nil"/>
                <w:bottom w:val="nil"/>
                <w:right w:val="nil"/>
                <w:between w:val="nil"/>
              </w:pBdr>
              <w:spacing w:line="240" w:lineRule="auto"/>
            </w:pPr>
          </w:p>
          <w:p w:rsidR="00B66CF8" w:rsidRDefault="00803EFE">
            <w:pPr>
              <w:widowControl w:val="0"/>
              <w:pBdr>
                <w:top w:val="nil"/>
                <w:left w:val="nil"/>
                <w:bottom w:val="nil"/>
                <w:right w:val="nil"/>
                <w:between w:val="nil"/>
              </w:pBdr>
              <w:spacing w:line="240" w:lineRule="auto"/>
            </w:pPr>
            <w:r>
              <w:t>British Troops in the Colonies</w:t>
            </w:r>
          </w:p>
        </w:tc>
      </w:tr>
      <w:tr w:rsidR="00B66CF8">
        <w:tc>
          <w:tcPr>
            <w:tcW w:w="4680" w:type="dxa"/>
            <w:shd w:val="clear" w:color="auto" w:fill="auto"/>
            <w:tcMar>
              <w:top w:w="100" w:type="dxa"/>
              <w:left w:w="100" w:type="dxa"/>
              <w:bottom w:w="100" w:type="dxa"/>
              <w:right w:w="100" w:type="dxa"/>
            </w:tcMar>
          </w:tcPr>
          <w:p w:rsidR="00B66CF8" w:rsidRDefault="00803EFE">
            <w:pPr>
              <w:widowControl w:val="0"/>
              <w:pBdr>
                <w:top w:val="nil"/>
                <w:left w:val="nil"/>
                <w:bottom w:val="nil"/>
                <w:right w:val="nil"/>
                <w:between w:val="nil"/>
              </w:pBdr>
              <w:spacing w:line="240" w:lineRule="auto"/>
            </w:pPr>
            <w:r>
              <w:t>Doc 1 - Stamp Act</w:t>
            </w:r>
          </w:p>
          <w:p w:rsidR="00B66CF8" w:rsidRDefault="00B66CF8">
            <w:pPr>
              <w:widowControl w:val="0"/>
              <w:pBdr>
                <w:top w:val="nil"/>
                <w:left w:val="nil"/>
                <w:bottom w:val="nil"/>
                <w:right w:val="nil"/>
                <w:between w:val="nil"/>
              </w:pBdr>
              <w:spacing w:line="240" w:lineRule="auto"/>
            </w:pPr>
          </w:p>
          <w:p w:rsidR="00B66CF8" w:rsidRDefault="00803EFE">
            <w:pPr>
              <w:widowControl w:val="0"/>
              <w:pBdr>
                <w:top w:val="nil"/>
                <w:left w:val="nil"/>
                <w:bottom w:val="nil"/>
                <w:right w:val="nil"/>
                <w:between w:val="nil"/>
              </w:pBdr>
              <w:spacing w:line="240" w:lineRule="auto"/>
            </w:pPr>
            <w:r>
              <w:t>Doc 2 - Townshend Acts</w:t>
            </w:r>
          </w:p>
          <w:p w:rsidR="00B66CF8" w:rsidRDefault="00B66CF8">
            <w:pPr>
              <w:widowControl w:val="0"/>
              <w:pBdr>
                <w:top w:val="nil"/>
                <w:left w:val="nil"/>
                <w:bottom w:val="nil"/>
                <w:right w:val="nil"/>
                <w:between w:val="nil"/>
              </w:pBdr>
              <w:spacing w:line="240" w:lineRule="auto"/>
            </w:pPr>
          </w:p>
          <w:p w:rsidR="00B66CF8" w:rsidRDefault="00803EFE">
            <w:pPr>
              <w:widowControl w:val="0"/>
              <w:pBdr>
                <w:top w:val="nil"/>
                <w:left w:val="nil"/>
                <w:bottom w:val="nil"/>
                <w:right w:val="nil"/>
                <w:between w:val="nil"/>
              </w:pBdr>
              <w:spacing w:line="240" w:lineRule="auto"/>
              <w:jc w:val="right"/>
            </w:pPr>
            <w:r>
              <w:t>Context for Doc 1</w:t>
            </w:r>
          </w:p>
        </w:tc>
        <w:tc>
          <w:tcPr>
            <w:tcW w:w="4680" w:type="dxa"/>
            <w:shd w:val="clear" w:color="auto" w:fill="auto"/>
            <w:tcMar>
              <w:top w:w="100" w:type="dxa"/>
              <w:left w:w="100" w:type="dxa"/>
              <w:bottom w:w="100" w:type="dxa"/>
              <w:right w:w="100" w:type="dxa"/>
            </w:tcMar>
          </w:tcPr>
          <w:p w:rsidR="00B66CF8" w:rsidRDefault="00803EFE">
            <w:pPr>
              <w:widowControl w:val="0"/>
              <w:pBdr>
                <w:top w:val="nil"/>
                <w:left w:val="nil"/>
                <w:bottom w:val="nil"/>
                <w:right w:val="nil"/>
                <w:between w:val="nil"/>
              </w:pBdr>
              <w:spacing w:line="240" w:lineRule="auto"/>
            </w:pPr>
            <w:r>
              <w:t>Doc 3 - Boston Massacre</w:t>
            </w:r>
          </w:p>
          <w:p w:rsidR="00B66CF8" w:rsidRDefault="00B66CF8">
            <w:pPr>
              <w:widowControl w:val="0"/>
              <w:pBdr>
                <w:top w:val="nil"/>
                <w:left w:val="nil"/>
                <w:bottom w:val="nil"/>
                <w:right w:val="nil"/>
                <w:between w:val="nil"/>
              </w:pBdr>
              <w:spacing w:line="240" w:lineRule="auto"/>
            </w:pPr>
          </w:p>
          <w:p w:rsidR="00B66CF8" w:rsidRDefault="00803EFE">
            <w:pPr>
              <w:widowControl w:val="0"/>
              <w:pBdr>
                <w:top w:val="nil"/>
                <w:left w:val="nil"/>
                <w:bottom w:val="nil"/>
                <w:right w:val="nil"/>
                <w:between w:val="nil"/>
              </w:pBdr>
              <w:spacing w:line="240" w:lineRule="auto"/>
            </w:pPr>
            <w:r>
              <w:t>Doc 4 - Gage Orders / Concord</w:t>
            </w:r>
          </w:p>
          <w:p w:rsidR="00B66CF8" w:rsidRDefault="00B66CF8">
            <w:pPr>
              <w:widowControl w:val="0"/>
              <w:pBdr>
                <w:top w:val="nil"/>
                <w:left w:val="nil"/>
                <w:bottom w:val="nil"/>
                <w:right w:val="nil"/>
                <w:between w:val="nil"/>
              </w:pBdr>
              <w:spacing w:line="240" w:lineRule="auto"/>
            </w:pPr>
          </w:p>
          <w:p w:rsidR="00B66CF8" w:rsidRDefault="00803EFE">
            <w:pPr>
              <w:widowControl w:val="0"/>
              <w:pBdr>
                <w:top w:val="nil"/>
                <w:left w:val="nil"/>
                <w:bottom w:val="nil"/>
                <w:right w:val="nil"/>
                <w:between w:val="nil"/>
              </w:pBdr>
              <w:spacing w:line="240" w:lineRule="auto"/>
              <w:jc w:val="right"/>
            </w:pPr>
            <w:r>
              <w:t>Context for Doc 3</w:t>
            </w:r>
          </w:p>
        </w:tc>
      </w:tr>
      <w:tr w:rsidR="00B66CF8">
        <w:tc>
          <w:tcPr>
            <w:tcW w:w="4680" w:type="dxa"/>
            <w:shd w:val="clear" w:color="auto" w:fill="auto"/>
            <w:tcMar>
              <w:top w:w="100" w:type="dxa"/>
              <w:left w:w="100" w:type="dxa"/>
              <w:bottom w:w="100" w:type="dxa"/>
              <w:right w:w="100" w:type="dxa"/>
            </w:tcMar>
          </w:tcPr>
          <w:p w:rsidR="00B66CF8" w:rsidRDefault="00803EFE">
            <w:pPr>
              <w:widowControl w:val="0"/>
              <w:pBdr>
                <w:top w:val="nil"/>
                <w:left w:val="nil"/>
                <w:bottom w:val="nil"/>
                <w:right w:val="nil"/>
                <w:between w:val="nil"/>
              </w:pBdr>
              <w:spacing w:line="240" w:lineRule="auto"/>
            </w:pPr>
            <w:r>
              <w:t>Sugar Act</w:t>
            </w:r>
          </w:p>
        </w:tc>
        <w:tc>
          <w:tcPr>
            <w:tcW w:w="4680" w:type="dxa"/>
            <w:shd w:val="clear" w:color="auto" w:fill="auto"/>
            <w:tcMar>
              <w:top w:w="100" w:type="dxa"/>
              <w:left w:w="100" w:type="dxa"/>
              <w:bottom w:w="100" w:type="dxa"/>
              <w:right w:w="100" w:type="dxa"/>
            </w:tcMar>
          </w:tcPr>
          <w:p w:rsidR="00B66CF8" w:rsidRDefault="00803EFE">
            <w:pPr>
              <w:widowControl w:val="0"/>
              <w:pBdr>
                <w:top w:val="nil"/>
                <w:left w:val="nil"/>
                <w:bottom w:val="nil"/>
                <w:right w:val="nil"/>
                <w:between w:val="nil"/>
              </w:pBdr>
              <w:spacing w:line="240" w:lineRule="auto"/>
            </w:pPr>
            <w:r>
              <w:t>Intolerable Acts (Quartering Act)</w:t>
            </w:r>
          </w:p>
        </w:tc>
      </w:tr>
      <w:tr w:rsidR="00B66CF8">
        <w:tc>
          <w:tcPr>
            <w:tcW w:w="4680" w:type="dxa"/>
            <w:shd w:val="clear" w:color="auto" w:fill="auto"/>
            <w:tcMar>
              <w:top w:w="100" w:type="dxa"/>
              <w:left w:w="100" w:type="dxa"/>
              <w:bottom w:w="100" w:type="dxa"/>
              <w:right w:w="100" w:type="dxa"/>
            </w:tcMar>
          </w:tcPr>
          <w:p w:rsidR="00B66CF8" w:rsidRDefault="00B66CF8">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B66CF8" w:rsidRDefault="00B66CF8">
            <w:pPr>
              <w:widowControl w:val="0"/>
              <w:pBdr>
                <w:top w:val="nil"/>
                <w:left w:val="nil"/>
                <w:bottom w:val="nil"/>
                <w:right w:val="nil"/>
                <w:between w:val="nil"/>
              </w:pBdr>
              <w:spacing w:line="240" w:lineRule="auto"/>
            </w:pPr>
          </w:p>
        </w:tc>
      </w:tr>
    </w:tbl>
    <w:p w:rsidR="00B66CF8" w:rsidRDefault="00B66CF8"/>
    <w:p w:rsidR="00B66CF8" w:rsidRDefault="00803EFE">
      <w:r>
        <w:rPr>
          <w:b/>
        </w:rPr>
        <w:t>THESIS</w:t>
      </w:r>
      <w:r>
        <w:t xml:space="preserve"> (Complex </w:t>
      </w:r>
      <w:proofErr w:type="spellStart"/>
      <w:r>
        <w:t>CCoT</w:t>
      </w:r>
      <w:proofErr w:type="spellEnd"/>
      <w:r>
        <w:t>): Initially, colonial protests against the British government focused on unfair taxation, but as time went on, it became more about British troops in the colonies after violent incidents involving these British troops.</w:t>
      </w:r>
    </w:p>
    <w:p w:rsidR="00B66CF8" w:rsidRDefault="00B66CF8"/>
    <w:p w:rsidR="00B66CF8" w:rsidRDefault="00803EFE">
      <w:pPr>
        <w:rPr>
          <w:b/>
        </w:rPr>
      </w:pPr>
      <w:r>
        <w:rPr>
          <w:b/>
        </w:rPr>
        <w:t xml:space="preserve">ACCEPTABLE THESIS: </w:t>
      </w:r>
    </w:p>
    <w:p w:rsidR="00B66CF8" w:rsidRDefault="00B66CF8"/>
    <w:p w:rsidR="00B66CF8" w:rsidRDefault="00803EFE">
      <w:pPr>
        <w:ind w:firstLine="720"/>
        <w:rPr>
          <w:b/>
        </w:rPr>
      </w:pPr>
      <w:r>
        <w:t>Before the French and Indian War, American colonists enjoyed a great deal of freedom under the policy of salutary neglect. Although Parliament passed the Navigation Acts, mercantilist laws that taxed trade with other countries, these acts were not enforced</w:t>
      </w:r>
      <w:r>
        <w:t xml:space="preserve"> and the colonists got to trade as they pleased. This all changed with the French and Indian War, which put the British into a lot of debt and the British government decided that the colonies should help pay for the war. British policies after the French a</w:t>
      </w:r>
      <w:r>
        <w:t>nd Indian War created tensions between the British government and the colonists.</w:t>
      </w:r>
      <w:r>
        <w:rPr>
          <w:b/>
        </w:rPr>
        <w:t xml:space="preserve"> Tensions between colonists and the British government between 1754 and 1776 were caused by unfair taxation without representation and the presence of British troops in the col</w:t>
      </w:r>
      <w:r>
        <w:rPr>
          <w:b/>
        </w:rPr>
        <w:t>onies.</w:t>
      </w:r>
    </w:p>
    <w:p w:rsidR="00B66CF8" w:rsidRDefault="00B66CF8"/>
    <w:p w:rsidR="00B66CF8" w:rsidRDefault="00803EFE">
      <w:pPr>
        <w:ind w:firstLine="720"/>
      </w:pPr>
      <w:r>
        <w:t>Unfair taxation after the French and Indian War provoked protests from American colonists. Immediate after the war, Parliament passed the Sugar Act, which taxed imported sugar. While there had been tax before the French and Indian War, this tax had not bee</w:t>
      </w:r>
      <w:r>
        <w:t>n collected. Parliament also passed the Stamp Act, which infuriated colonists, such as a group of colonists in North Carolina who burned a man in effigy to protest his support for the Stamp Act (Doc 1). Colonists were extremely upset by the Stamp Act becau</w:t>
      </w:r>
      <w:r>
        <w:t>se it was a direct tax on the colonists without their consent. They shouted, “No taxation without representation” while boycotting British goods and threatening tax collectors. Parliament repealed the Stamp Act but passed the Townshend Acts, which taxed im</w:t>
      </w:r>
      <w:r>
        <w:t>ported paper, paint, lead, glass, and tea (Doc 2).</w:t>
      </w:r>
    </w:p>
    <w:p w:rsidR="00B66CF8" w:rsidRDefault="00B66CF8">
      <w:pPr>
        <w:ind w:firstLine="720"/>
      </w:pPr>
    </w:p>
    <w:p w:rsidR="00B66CF8" w:rsidRDefault="00803EFE">
      <w:pPr>
        <w:ind w:firstLine="720"/>
      </w:pPr>
      <w:r>
        <w:t>British troops in the colonies also provoked tensions and led to the American Revolution. In Boston, a group of protestors was fired upon by British soldiers in what is known as the Boston Massacre. In an</w:t>
      </w:r>
      <w:r>
        <w:t xml:space="preserve"> engraving by Paul Revere, the British soldiers who were involved were lined up in a row and their commander was raising his sword, commanding them to fire upon an innocent and unarmed crowd (Doc 3). Revere, who was a member of the Sons of Liberty - an org</w:t>
      </w:r>
      <w:r>
        <w:t xml:space="preserve">anization that was dedicated to resisting British policies - cast the situation in the worst possible light for the British. Reports show that the colonists were unruly and provoked the </w:t>
      </w:r>
      <w:r>
        <w:lastRenderedPageBreak/>
        <w:t>soldiers by threatening them. British troops in the colonies became mo</w:t>
      </w:r>
      <w:r>
        <w:t>re controversial under the Intolerable Acts, which included a stricter Quartering Act that allowed the royal governor to place troops in any building he saw fit. The Intolerable Acts also closed the Boston Port and placed Massachusetts under martial law. I</w:t>
      </w:r>
      <w:r>
        <w:t>n 1775, the British general, Thomas Gage, ordered his men to go to Concord to confiscate weapons from an arsenal there (Doc 4). These ordered led to the Battles of Lexington and Concord, which began the American Revolutionary War.</w:t>
      </w:r>
    </w:p>
    <w:sectPr w:rsidR="00B66CF8">
      <w:headerReference w:type="default" r:id="rId7"/>
      <w:pgSz w:w="12240" w:h="15840"/>
      <w:pgMar w:top="863" w:right="1440" w:bottom="86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3EFE" w:rsidRDefault="00803EFE">
      <w:pPr>
        <w:spacing w:line="240" w:lineRule="auto"/>
      </w:pPr>
      <w:r>
        <w:separator/>
      </w:r>
    </w:p>
  </w:endnote>
  <w:endnote w:type="continuationSeparator" w:id="0">
    <w:p w:rsidR="00803EFE" w:rsidRDefault="00803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3EFE" w:rsidRDefault="00803EFE">
      <w:pPr>
        <w:spacing w:line="240" w:lineRule="auto"/>
      </w:pPr>
      <w:r>
        <w:separator/>
      </w:r>
    </w:p>
  </w:footnote>
  <w:footnote w:type="continuationSeparator" w:id="0">
    <w:p w:rsidR="00803EFE" w:rsidRDefault="00803E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6CF8" w:rsidRDefault="00B66C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347A"/>
    <w:multiLevelType w:val="multilevel"/>
    <w:tmpl w:val="E57C5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F8"/>
    <w:rsid w:val="002D48A7"/>
    <w:rsid w:val="00803EFE"/>
    <w:rsid w:val="00B6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BAF08-B96D-405E-AE79-DAC21025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Darrell.Duncan</dc:creator>
  <cp:lastModifiedBy>Darrell.Duncan</cp:lastModifiedBy>
  <cp:revision>2</cp:revision>
  <dcterms:created xsi:type="dcterms:W3CDTF">2020-05-01T17:40:00Z</dcterms:created>
  <dcterms:modified xsi:type="dcterms:W3CDTF">2020-05-01T17:40:00Z</dcterms:modified>
</cp:coreProperties>
</file>